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746.xml.htm"/>
      <w:bookmarkStart w:id="1" w:name="kswkform4_17914037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Androski Lindsay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ARBUTUS BIOPHARMA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VETERANS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18974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Arbutus Biopharma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ABUS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47,682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tendered to the Issuer pursuant to the Issuer's tender offer. The Issuer took up and accepted the common shares for payment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Tuan Nguyen as attorney-in-fact for Lindsay Androski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6604" TargetMode="External"/><Relationship Id="rId5" Type="http://schemas.openxmlformats.org/officeDocument/2006/relationships/hyperlink" Target="http://www.sec.gov/cgi-bin/browse-edgar?action=getcompany&amp;CIK=00014470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3267</Characters>
  <CharactersWithSpaces>3797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